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62" w:type="dxa"/>
        <w:tblInd w:w="0" w:type="dxa"/>
        <w:tblLook w:val="04A0" w:firstRow="1" w:lastRow="0" w:firstColumn="1" w:lastColumn="0" w:noHBand="0" w:noVBand="1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3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</w:tblGrid>
      <w:tr w:rsidR="00F36130" w:rsidTr="00F36130">
        <w:trPr>
          <w:trHeight w:val="283"/>
        </w:trPr>
        <w:tc>
          <w:tcPr>
            <w:tcW w:w="1419" w:type="dxa"/>
            <w:gridSpan w:val="5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Pr="00F36130" w:rsidRDefault="00F36130">
            <w:pPr>
              <w:rPr>
                <w:u w:val="single"/>
              </w:rPr>
            </w:pPr>
            <w:r w:rsidRPr="00F36130">
              <w:rPr>
                <w:u w:val="single"/>
              </w:rPr>
              <w:t>Vermutung: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/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/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/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F36130" w:rsidRDefault="00F36130"/>
        </w:tc>
      </w:tr>
    </w:tbl>
    <w:p w:rsidR="00837376" w:rsidRDefault="00837376"/>
    <w:p w:rsidR="00D836ED" w:rsidRDefault="00D836ED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836ED" w:rsidTr="00D836ED">
        <w:tc>
          <w:tcPr>
            <w:tcW w:w="9062" w:type="dxa"/>
          </w:tcPr>
          <w:p w:rsidR="00D836ED" w:rsidRPr="00AB28D8" w:rsidRDefault="00D836ED" w:rsidP="00D836ED">
            <w:pPr>
              <w:rPr>
                <w:u w:val="single"/>
              </w:rPr>
            </w:pPr>
            <w:r w:rsidRPr="00AB28D8">
              <w:rPr>
                <w:u w:val="single"/>
              </w:rPr>
              <w:t>Durchführung:</w:t>
            </w:r>
          </w:p>
          <w:p w:rsidR="00D836ED" w:rsidRDefault="00D836ED" w:rsidP="00D836E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3AB941" wp14:editId="2BE1AD82">
                  <wp:simplePos x="0" y="0"/>
                  <wp:positionH relativeFrom="margin">
                    <wp:posOffset>375920</wp:posOffset>
                  </wp:positionH>
                  <wp:positionV relativeFrom="paragraph">
                    <wp:posOffset>163137</wp:posOffset>
                  </wp:positionV>
                  <wp:extent cx="4865761" cy="1461655"/>
                  <wp:effectExtent l="0" t="0" r="0" b="0"/>
                  <wp:wrapNone/>
                  <wp:docPr id="1" name="Grafik 1" descr="Ein Bild, das drinnen, Wand, Badezimmer enthält.&#10;&#10;Mit sehr hoher Zuverlässigkeit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atei_000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2273" r="98258">
                                        <a14:foregroundMark x1="8788" y1="20051" x2="9242" y2="37980"/>
                                        <a14:foregroundMark x1="9242" y1="37980" x2="9735" y2="40101"/>
                                        <a14:foregroundMark x1="3258" y1="31919" x2="12045" y2="32374"/>
                                        <a14:foregroundMark x1="12045" y1="32374" x2="20909" y2="32121"/>
                                        <a14:foregroundMark x1="20909" y1="32121" x2="39129" y2="34495"/>
                                        <a14:foregroundMark x1="39129" y1="34495" x2="76515" y2="30505"/>
                                        <a14:foregroundMark x1="76515" y1="30505" x2="85455" y2="31919"/>
                                        <a14:foregroundMark x1="85455" y1="31919" x2="86932" y2="38636"/>
                                        <a14:foregroundMark x1="87917" y1="30303" x2="88864" y2="40404"/>
                                        <a14:foregroundMark x1="92235" y1="33990" x2="92235" y2="40404"/>
                                        <a14:foregroundMark x1="98258" y1="37020" x2="93295" y2="36566"/>
                                        <a14:foregroundMark x1="2273" y1="38485" x2="3864" y2="39293"/>
                                        <a14:foregroundMark x1="54697" y1="39141" x2="65038" y2="38636"/>
                                        <a14:foregroundMark x1="65038" y1="38636" x2="73826" y2="40556"/>
                                        <a14:foregroundMark x1="73826" y1="40556" x2="78409" y2="38485"/>
                                        <a14:foregroundMark x1="49318" y1="35101" x2="70303" y2="32121"/>
                                        <a14:foregroundMark x1="70303" y1="32121" x2="79735" y2="33485"/>
                                        <a14:foregroundMark x1="79735" y1="33485" x2="65189" y2="34949"/>
                                        <a14:backgroundMark x1="16477" y1="48081" x2="70455" y2="64848"/>
                                        <a14:backgroundMark x1="70455" y1="64848" x2="81326" y2="64798"/>
                                        <a14:backgroundMark x1="81326" y1="64798" x2="95871" y2="64949"/>
                                        <a14:backgroundMark x1="95871" y1="64949" x2="98523" y2="52071"/>
                                        <a14:backgroundMark x1="98523" y1="52071" x2="82083" y2="50202"/>
                                        <a14:backgroundMark x1="82083" y1="50202" x2="67311" y2="58434"/>
                                        <a14:backgroundMark x1="67311" y1="58434" x2="60568" y2="68939"/>
                                        <a14:backgroundMark x1="60568" y1="68939" x2="59659" y2="74091"/>
                                        <a14:backgroundMark x1="37992" y1="44394" x2="39318" y2="44394"/>
                                        <a14:backgroundMark x1="69735" y1="44394" x2="70568" y2="44747"/>
                                      </a14:backgroundRemoval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81" b="48164"/>
                          <a:stretch/>
                        </pic:blipFill>
                        <pic:spPr bwMode="auto">
                          <a:xfrm>
                            <a:off x="0" y="0"/>
                            <a:ext cx="4865761" cy="1461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Baue den Versuch wie in der Skizze gezeigt auf.</w:t>
            </w:r>
            <w:r w:rsidR="00582AC4">
              <w:t xml:space="preserve"> Das freie Ende der Stange muss auf dem Nagel aufliegen.</w:t>
            </w:r>
            <w:r>
              <w:t xml:space="preserve"> </w:t>
            </w:r>
          </w:p>
          <w:p w:rsidR="00D836ED" w:rsidRDefault="00D836ED" w:rsidP="00D836ED"/>
          <w:p w:rsidR="00D836ED" w:rsidRDefault="00D836ED" w:rsidP="00D836ED"/>
          <w:p w:rsidR="00D836ED" w:rsidRDefault="00D836ED" w:rsidP="00D836ED"/>
          <w:p w:rsidR="00D836ED" w:rsidRDefault="00D836ED" w:rsidP="00D836ED"/>
          <w:p w:rsidR="00D836ED" w:rsidRDefault="00D836ED" w:rsidP="00D836ED"/>
          <w:p w:rsidR="00D836ED" w:rsidRDefault="00D836ED" w:rsidP="00D836ED"/>
          <w:p w:rsidR="00D836ED" w:rsidRDefault="00D836ED" w:rsidP="00D836ED"/>
          <w:p w:rsidR="00D836ED" w:rsidRDefault="00D836ED" w:rsidP="00D836ED">
            <w:r>
              <w:t>Ist alles ausgerichtet, werden die drei Teelichter angezündet und unter die Stativstange geschoben. Jetz</w:t>
            </w:r>
            <w:bookmarkStart w:id="0" w:name="_GoBack"/>
            <w:bookmarkEnd w:id="0"/>
            <w:r>
              <w:t>t darfst D</w:t>
            </w:r>
            <w:r w:rsidRPr="00B063EE">
              <w:t>u den Aufbau</w:t>
            </w:r>
            <w:r w:rsidRPr="00B063EE">
              <w:rPr>
                <w:b/>
              </w:rPr>
              <w:t xml:space="preserve"> nicht mehr berühren</w:t>
            </w:r>
            <w:r w:rsidRPr="00B063EE">
              <w:t>.</w:t>
            </w:r>
            <w:r>
              <w:t xml:space="preserve"> Beobachte den Pfeil für mindestens </w:t>
            </w:r>
          </w:p>
          <w:p w:rsidR="00D836ED" w:rsidRDefault="00D836ED" w:rsidP="00D836ED">
            <w:r w:rsidRPr="00B063EE">
              <w:rPr>
                <w:b/>
              </w:rPr>
              <w:t>5 Minuten</w:t>
            </w:r>
            <w:r>
              <w:t xml:space="preserve"> und schreibe Deine Beobachtung auf.</w:t>
            </w:r>
          </w:p>
          <w:p w:rsidR="00D836ED" w:rsidRDefault="00D836ED"/>
        </w:tc>
      </w:tr>
    </w:tbl>
    <w:p w:rsidR="00AB28D8" w:rsidRDefault="00AB28D8">
      <w:pPr>
        <w:rPr>
          <w:u w:val="single"/>
        </w:rPr>
      </w:pPr>
    </w:p>
    <w:p w:rsidR="00D836ED" w:rsidRDefault="00D836ED">
      <w:pPr>
        <w:rPr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36130" w:rsidTr="00F36130">
        <w:trPr>
          <w:trHeight w:val="283"/>
        </w:trPr>
        <w:tc>
          <w:tcPr>
            <w:tcW w:w="1698" w:type="dxa"/>
            <w:gridSpan w:val="6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  <w:r>
              <w:rPr>
                <w:u w:val="single"/>
              </w:rPr>
              <w:t>Beobachtung: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</w:tr>
      <w:tr w:rsidR="00F36130" w:rsidTr="00F36130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F36130" w:rsidRDefault="00F36130">
            <w:pPr>
              <w:rPr>
                <w:u w:val="single"/>
              </w:rPr>
            </w:pPr>
          </w:p>
        </w:tc>
      </w:tr>
    </w:tbl>
    <w:p w:rsidR="00F36130" w:rsidRDefault="00F36130">
      <w:pPr>
        <w:rPr>
          <w:u w:val="single"/>
        </w:rPr>
      </w:pPr>
    </w:p>
    <w:p w:rsidR="00F36130" w:rsidRDefault="00F36130">
      <w:pPr>
        <w:rPr>
          <w:u w:val="singl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36130" w:rsidTr="00B53B09">
        <w:trPr>
          <w:trHeight w:val="283"/>
        </w:trPr>
        <w:tc>
          <w:tcPr>
            <w:tcW w:w="1698" w:type="dxa"/>
            <w:gridSpan w:val="6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  <w:r>
              <w:rPr>
                <w:u w:val="single"/>
              </w:rPr>
              <w:t>Auswertung: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  <w:tr w:rsidR="00F36130" w:rsidTr="00B53B09">
        <w:trPr>
          <w:trHeight w:val="283"/>
        </w:trPr>
        <w:tc>
          <w:tcPr>
            <w:tcW w:w="28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:rsidR="00F36130" w:rsidRDefault="00F36130" w:rsidP="00B53B09">
            <w:pPr>
              <w:rPr>
                <w:u w:val="single"/>
              </w:rPr>
            </w:pPr>
          </w:p>
        </w:tc>
      </w:tr>
    </w:tbl>
    <w:p w:rsidR="00F36130" w:rsidRDefault="00F36130">
      <w:pPr>
        <w:rPr>
          <w:u w:val="single"/>
        </w:rPr>
      </w:pPr>
    </w:p>
    <w:p w:rsidR="00953685" w:rsidRDefault="00953685">
      <w:pPr>
        <w:rPr>
          <w:u w:val="single"/>
        </w:rPr>
      </w:pPr>
    </w:p>
    <w:p w:rsidR="00F36130" w:rsidRPr="00B063EE" w:rsidRDefault="00F36130">
      <w:pPr>
        <w:rPr>
          <w:u w:val="single"/>
        </w:rPr>
      </w:pPr>
    </w:p>
    <w:sectPr w:rsidR="00F36130" w:rsidRPr="00B063E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79B" w:rsidRDefault="00F3379B" w:rsidP="00C326AA">
      <w:pPr>
        <w:spacing w:after="0" w:line="240" w:lineRule="auto"/>
      </w:pPr>
      <w:r>
        <w:separator/>
      </w:r>
    </w:p>
  </w:endnote>
  <w:endnote w:type="continuationSeparator" w:id="0">
    <w:p w:rsidR="00F3379B" w:rsidRDefault="00F3379B" w:rsidP="00C3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79B" w:rsidRDefault="00F3379B" w:rsidP="00C326AA">
      <w:pPr>
        <w:spacing w:after="0" w:line="240" w:lineRule="auto"/>
      </w:pPr>
      <w:r>
        <w:separator/>
      </w:r>
    </w:p>
  </w:footnote>
  <w:footnote w:type="continuationSeparator" w:id="0">
    <w:p w:rsidR="00F3379B" w:rsidRDefault="00F3379B" w:rsidP="00C3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0" w:type="dxa"/>
      <w:tblLook w:val="04A0" w:firstRow="1" w:lastRow="0" w:firstColumn="1" w:lastColumn="0" w:noHBand="0" w:noVBand="1"/>
    </w:tblPr>
    <w:tblGrid>
      <w:gridCol w:w="1696"/>
      <w:gridCol w:w="7366"/>
    </w:tblGrid>
    <w:tr w:rsidR="00C326AA" w:rsidTr="00F719DE">
      <w:trPr>
        <w:trHeight w:val="274"/>
      </w:trPr>
      <w:sdt>
        <w:sdtPr>
          <w:rPr>
            <w:sz w:val="24"/>
          </w:rPr>
          <w:id w:val="863014978"/>
        </w:sdtPr>
        <w:sdtEndPr/>
        <w:sdtContent>
          <w:tc>
            <w:tcPr>
              <w:tcW w:w="169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C326AA" w:rsidRDefault="00AB28D8" w:rsidP="00C326AA">
              <w:pPr>
                <w:pStyle w:val="Kopfzeile"/>
                <w:jc w:val="center"/>
                <w:rPr>
                  <w:sz w:val="24"/>
                </w:rPr>
              </w:pPr>
              <w:proofErr w:type="spellStart"/>
              <w:r>
                <w:rPr>
                  <w:sz w:val="24"/>
                </w:rPr>
                <w:t>Ph</w:t>
              </w:r>
              <w:proofErr w:type="spellEnd"/>
              <w:r>
                <w:rPr>
                  <w:sz w:val="24"/>
                </w:rPr>
                <w:t xml:space="preserve"> 7</w:t>
              </w:r>
            </w:p>
          </w:tc>
        </w:sdtContent>
      </w:sdt>
      <w:sdt>
        <w:sdtPr>
          <w:rPr>
            <w:sz w:val="24"/>
          </w:rPr>
          <w:id w:val="649878669"/>
        </w:sdtPr>
        <w:sdtEndPr/>
        <w:sdtContent>
          <w:tc>
            <w:tcPr>
              <w:tcW w:w="736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C326AA" w:rsidRPr="00F719DE" w:rsidRDefault="00AB28D8" w:rsidP="00C326AA">
              <w:pPr>
                <w:pStyle w:val="Kopfzeile"/>
                <w:jc w:val="center"/>
                <w:rPr>
                  <w:sz w:val="24"/>
                </w:rPr>
              </w:pPr>
              <w:r>
                <w:rPr>
                  <w:sz w:val="24"/>
                </w:rPr>
                <w:t>Längenänderung von Stahlschienen</w:t>
              </w:r>
            </w:p>
          </w:tc>
        </w:sdtContent>
      </w:sdt>
    </w:tr>
  </w:tbl>
  <w:p w:rsidR="00C326AA" w:rsidRDefault="00C326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D8"/>
    <w:rsid w:val="0004001D"/>
    <w:rsid w:val="0014357B"/>
    <w:rsid w:val="0032204B"/>
    <w:rsid w:val="00543AC5"/>
    <w:rsid w:val="00562CEB"/>
    <w:rsid w:val="00582AC4"/>
    <w:rsid w:val="00621ED8"/>
    <w:rsid w:val="007D3008"/>
    <w:rsid w:val="00837376"/>
    <w:rsid w:val="00867152"/>
    <w:rsid w:val="00953685"/>
    <w:rsid w:val="00964E1C"/>
    <w:rsid w:val="009D3D58"/>
    <w:rsid w:val="00A5102B"/>
    <w:rsid w:val="00AB28D8"/>
    <w:rsid w:val="00B063EE"/>
    <w:rsid w:val="00B92C69"/>
    <w:rsid w:val="00BD686B"/>
    <w:rsid w:val="00C326AA"/>
    <w:rsid w:val="00C6443D"/>
    <w:rsid w:val="00CA6502"/>
    <w:rsid w:val="00D836ED"/>
    <w:rsid w:val="00F3379B"/>
    <w:rsid w:val="00F36130"/>
    <w:rsid w:val="00F44F54"/>
    <w:rsid w:val="00F719DE"/>
    <w:rsid w:val="00F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D101E"/>
  <w15:chartTrackingRefBased/>
  <w15:docId w15:val="{CE71B7BF-897C-4B1E-8440-DC4C03E6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26AA"/>
  </w:style>
  <w:style w:type="paragraph" w:styleId="Fuzeile">
    <w:name w:val="footer"/>
    <w:basedOn w:val="Standard"/>
    <w:link w:val="FuzeileZchn"/>
    <w:uiPriority w:val="99"/>
    <w:unhideWhenUsed/>
    <w:rsid w:val="00C3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26AA"/>
  </w:style>
  <w:style w:type="table" w:styleId="Tabellenraster">
    <w:name w:val="Table Grid"/>
    <w:basedOn w:val="NormaleTabelle"/>
    <w:uiPriority w:val="39"/>
    <w:rsid w:val="00C326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326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ocuments\Unterricht\Ab%20Voral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 Voralge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LLt5sDwZnW2Gcl8n</cp:lastModifiedBy>
  <cp:revision>5</cp:revision>
  <cp:lastPrinted>2017-09-26T08:09:00Z</cp:lastPrinted>
  <dcterms:created xsi:type="dcterms:W3CDTF">2017-09-23T08:48:00Z</dcterms:created>
  <dcterms:modified xsi:type="dcterms:W3CDTF">2017-09-26T08:18:00Z</dcterms:modified>
</cp:coreProperties>
</file>